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16DB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16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h-IP-10,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96B11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2A5A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616DB1">
                                    <w:rPr>
                                      <w:rFonts w:ascii="Arial" w:hAnsi="Arial" w:cs="Arial"/>
                                    </w:rPr>
                                    <w:t>N-10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16DB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16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h-IP-10,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96B11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2A5A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616DB1">
                              <w:rPr>
                                <w:rFonts w:ascii="Arial" w:hAnsi="Arial" w:cs="Arial"/>
                              </w:rPr>
                              <w:t>N-10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h-IP-10</w:t>
            </w:r>
          </w:p>
          <w:p w:rsidR="00A34898" w:rsidRPr="00A34898" w:rsidRDefault="00616DB1" w:rsidP="00616DB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CXCL10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/>
                <w:sz w:val="20"/>
              </w:rPr>
              <w:t xml:space="preserve">CXCL10 human, 10 </w:t>
            </w:r>
            <w:proofErr w:type="spellStart"/>
            <w:r w:rsidRPr="00616DB1">
              <w:rPr>
                <w:rFonts w:ascii="Arial" w:hAnsi="Arial"/>
                <w:sz w:val="20"/>
              </w:rPr>
              <w:t>kDa</w:t>
            </w:r>
            <w:proofErr w:type="spellEnd"/>
            <w:r w:rsidRPr="00616DB1">
              <w:rPr>
                <w:rFonts w:ascii="Arial" w:hAnsi="Arial"/>
                <w:sz w:val="20"/>
              </w:rPr>
              <w:t xml:space="preserve"> interferon-gamma-induced protein, Gamma-IP10, crg-2, Gamma-Interferon Inducible Protein 10.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bCs/>
                <w:sz w:val="20"/>
                <w:szCs w:val="20"/>
              </w:rPr>
              <w:t>P02778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616DB1" w:rsidP="00A07EE1">
            <w:pPr>
              <w:rPr>
                <w:rFonts w:ascii="Arial" w:hAnsi="Arial"/>
                <w:bCs/>
                <w:sz w:val="20"/>
              </w:rPr>
            </w:pPr>
            <w:r w:rsidRPr="00616DB1">
              <w:rPr>
                <w:rFonts w:ascii="Arial" w:hAnsi="Arial"/>
                <w:bCs/>
                <w:sz w:val="20"/>
              </w:rPr>
              <w:t>VPLSRTVRCT CISISNQPVN PRSLEKLEII PASQFCPRVE IIATMKKKGE KRCLNPESKA IKNLLKAVSK ERSKRSP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616D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16DB1" w:rsidP="00616DB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Peptide content determined by UV analysis at 280nm</w:t>
            </w:r>
            <w:proofErr w:type="gramStart"/>
            <w:r w:rsidRPr="00616DB1">
              <w:rPr>
                <w:rFonts w:ascii="Arial" w:hAnsi="Arial" w:cs="Arial"/>
                <w:sz w:val="20"/>
                <w:szCs w:val="22"/>
              </w:rPr>
              <w:t>.</w:t>
            </w:r>
            <w:r w:rsidR="00C56420" w:rsidRPr="00C56420">
              <w:rPr>
                <w:rFonts w:ascii="Arial" w:hAnsi="Arial" w:cs="Arial"/>
                <w:sz w:val="20"/>
                <w:szCs w:val="22"/>
              </w:rPr>
              <w:t>.</w:t>
            </w:r>
            <w:proofErr w:type="gram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65B48" w:rsidP="00B65B4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E8" w:rsidRDefault="006A77E8" w:rsidP="00AC41E0">
      <w:r>
        <w:separator/>
      </w:r>
    </w:p>
  </w:endnote>
  <w:endnote w:type="continuationSeparator" w:id="0">
    <w:p w:rsidR="006A77E8" w:rsidRDefault="006A77E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E8" w:rsidRDefault="006A77E8" w:rsidP="00AC41E0">
      <w:r>
        <w:separator/>
      </w:r>
    </w:p>
  </w:footnote>
  <w:footnote w:type="continuationSeparator" w:id="0">
    <w:p w:rsidR="006A77E8" w:rsidRDefault="006A77E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5393A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16DB1"/>
    <w:rsid w:val="0063780D"/>
    <w:rsid w:val="00673B07"/>
    <w:rsid w:val="006778EC"/>
    <w:rsid w:val="00680586"/>
    <w:rsid w:val="00687E1D"/>
    <w:rsid w:val="00696B11"/>
    <w:rsid w:val="006A403D"/>
    <w:rsid w:val="006A77E8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86203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65B48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359F1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3B8BE4-5E21-46F5-A6E0-EB8F1902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2017-07-12T13:21:00Z</dcterms:created>
  <dcterms:modified xsi:type="dcterms:W3CDTF">2017-07-12T13:37:00Z</dcterms:modified>
</cp:coreProperties>
</file>