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AE05D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AE05DC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Histone H3K4me3,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57207F" w:rsidP="0057207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25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227CA3">
                                    <w:rPr>
                                      <w:rFonts w:ascii="Arial" w:hAnsi="Arial" w:cs="Arial"/>
                                    </w:rPr>
                                    <w:t xml:space="preserve">Catalogue number: </w:t>
                                  </w:r>
                                  <w:r w:rsidR="0057207F" w:rsidRPr="0057207F">
                                    <w:rPr>
                                      <w:rFonts w:ascii="Arial" w:hAnsi="Arial" w:cs="Arial"/>
                                    </w:rPr>
                                    <w:t xml:space="preserve">Catalog number: </w:t>
                                  </w:r>
                                  <w:r w:rsidR="00A03DE5" w:rsidRPr="00A03DE5">
                                    <w:rPr>
                                      <w:rFonts w:ascii="Arial" w:hAnsi="Arial" w:cs="Arial"/>
                                    </w:rPr>
                                    <w:t>AH3-1001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AE05DC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AE05D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Histone H3K4me3,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57207F" w:rsidP="0057207F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25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27CA3">
                              <w:rPr>
                                <w:rFonts w:ascii="Arial" w:hAnsi="Arial" w:cs="Arial"/>
                              </w:rPr>
                              <w:t xml:space="preserve">Catalogue number: </w:t>
                            </w:r>
                            <w:r w:rsidR="0057207F" w:rsidRPr="0057207F">
                              <w:rPr>
                                <w:rFonts w:ascii="Arial" w:hAnsi="Arial" w:cs="Arial"/>
                              </w:rPr>
                              <w:t xml:space="preserve">Catalog number: </w:t>
                            </w:r>
                            <w:r w:rsidR="00A03DE5" w:rsidRPr="00A03DE5">
                              <w:rPr>
                                <w:rFonts w:ascii="Arial" w:hAnsi="Arial" w:cs="Arial"/>
                              </w:rPr>
                              <w:t>AH3-1001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57207F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7207F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57207F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7207F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57207F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57207F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57207F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57207F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3595" w:tblpY="40"/>
        <w:tblW w:w="7655" w:type="dxa"/>
        <w:tblLayout w:type="fixed"/>
        <w:tblLook w:val="00A0" w:firstRow="1" w:lastRow="0" w:firstColumn="1" w:lastColumn="0" w:noHBand="0" w:noVBand="0"/>
      </w:tblPr>
      <w:tblGrid>
        <w:gridCol w:w="1701"/>
        <w:gridCol w:w="341"/>
        <w:gridCol w:w="2778"/>
        <w:gridCol w:w="2835"/>
      </w:tblGrid>
      <w:tr w:rsidR="004E5BC1" w:rsidRPr="00227CA3" w:rsidTr="003E2B20">
        <w:tc>
          <w:tcPr>
            <w:tcW w:w="7655" w:type="dxa"/>
            <w:gridSpan w:val="4"/>
            <w:shd w:val="clear" w:color="auto" w:fill="A87DB7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Background</w:t>
            </w:r>
          </w:p>
        </w:tc>
      </w:tr>
      <w:tr w:rsidR="004E5BC1" w:rsidRPr="00227CA3" w:rsidTr="003E2B20">
        <w:trPr>
          <w:trHeight w:val="2187"/>
        </w:trPr>
        <w:tc>
          <w:tcPr>
            <w:tcW w:w="7655" w:type="dxa"/>
            <w:gridSpan w:val="4"/>
            <w:shd w:val="clear" w:color="auto" w:fill="auto"/>
          </w:tcPr>
          <w:p w:rsidR="004E5BC1" w:rsidRPr="0057207F" w:rsidRDefault="004E5BC1" w:rsidP="004E5BC1">
            <w:pPr>
              <w:jc w:val="both"/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525D3">
              <w:rPr>
                <w:rFonts w:ascii="Arial" w:hAnsi="Arial" w:cs="Arial"/>
                <w:sz w:val="20"/>
                <w:szCs w:val="20"/>
                <w:lang w:val="en-GB"/>
              </w:rPr>
              <w:t>Histones are globular proteins that are subject to a wide variety of post-translational modifications</w:t>
            </w:r>
            <w:r w:rsidRPr="0057207F">
              <w:rPr>
                <w:rFonts w:ascii="Arial" w:hAnsi="Arial" w:cs="Arial"/>
                <w:sz w:val="20"/>
                <w:szCs w:val="22"/>
                <w:lang w:val="en-GB"/>
              </w:rPr>
              <w:t xml:space="preserve"> </w:t>
            </w:r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>1, 2.</w:t>
            </w:r>
            <w:r w:rsidRPr="0057207F">
              <w:rPr>
                <w:rFonts w:ascii="Arial" w:hAnsi="Arial" w:cs="Arial"/>
                <w:sz w:val="20"/>
                <w:szCs w:val="22"/>
                <w:lang w:val="en-GB"/>
              </w:rPr>
              <w:t xml:space="preserve"> </w:t>
            </w:r>
            <w:r w:rsidRPr="008525D3">
              <w:rPr>
                <w:rFonts w:ascii="Arial" w:hAnsi="Arial" w:cs="Arial"/>
                <w:sz w:val="20"/>
                <w:szCs w:val="20"/>
                <w:lang w:val="en-GB"/>
              </w:rPr>
              <w:t>These histone modifications, which occur predominantly on the unstructured N-terminal tails, form an epigenetic code central in the regulation of regular and disease-specific cellular processes, in particular DNA replication, repair and transcription</w:t>
            </w:r>
            <w:r w:rsidRPr="0057207F">
              <w:rPr>
                <w:rFonts w:ascii="Arial" w:hAnsi="Arial" w:cs="Arial"/>
                <w:sz w:val="20"/>
                <w:szCs w:val="22"/>
                <w:lang w:val="en-GB"/>
              </w:rPr>
              <w:t xml:space="preserve"> </w:t>
            </w:r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>3, 4.</w:t>
            </w:r>
          </w:p>
          <w:p w:rsidR="004E5BC1" w:rsidRPr="008525D3" w:rsidRDefault="004E5BC1" w:rsidP="004E5BC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25D3">
              <w:rPr>
                <w:rFonts w:ascii="Arial" w:hAnsi="Arial" w:cs="Arial"/>
                <w:sz w:val="20"/>
                <w:szCs w:val="20"/>
                <w:lang w:val="en-GB"/>
              </w:rPr>
              <w:t xml:space="preserve">Our synthetic modified histones correspond exactly to the sequences of the natural modified Histones, containing no amino acid replacements or residue </w:t>
            </w:r>
            <w:proofErr w:type="spellStart"/>
            <w:r w:rsidRPr="008525D3">
              <w:rPr>
                <w:rFonts w:ascii="Arial" w:hAnsi="Arial" w:cs="Arial"/>
                <w:sz w:val="20"/>
                <w:szCs w:val="20"/>
                <w:lang w:val="en-GB"/>
              </w:rPr>
              <w:t>analogs</w:t>
            </w:r>
            <w:proofErr w:type="spellEnd"/>
            <w:r w:rsidRPr="008525D3">
              <w:rPr>
                <w:rFonts w:ascii="Arial" w:hAnsi="Arial" w:cs="Arial"/>
                <w:sz w:val="20"/>
                <w:szCs w:val="20"/>
                <w:lang w:val="en-GB"/>
              </w:rPr>
              <w:t>, and can be used in a variety of applications, such as substrates for specific histone modification enzymes, protein binding assays and the generation of chromatin preparations.</w:t>
            </w:r>
          </w:p>
          <w:p w:rsidR="004E5BC1" w:rsidRPr="00455027" w:rsidRDefault="004E5BC1" w:rsidP="004E5BC1">
            <w:pPr>
              <w:jc w:val="both"/>
              <w:rPr>
                <w:rFonts w:ascii="Arial" w:hAnsi="Arial" w:cs="Arial"/>
                <w:b/>
                <w:sz w:val="8"/>
                <w:szCs w:val="8"/>
                <w:lang w:val="en-GB"/>
              </w:rPr>
            </w:pPr>
          </w:p>
          <w:p w:rsidR="004E5BC1" w:rsidRPr="0057207F" w:rsidRDefault="004E5BC1" w:rsidP="004E5BC1">
            <w:pPr>
              <w:jc w:val="both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 xml:space="preserve">1 </w:t>
            </w:r>
            <w:proofErr w:type="spellStart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>Strahl</w:t>
            </w:r>
            <w:proofErr w:type="spellEnd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 xml:space="preserve"> B et al., 2000, Nature 403, 41; 2 Rando O, 2007, </w:t>
            </w:r>
            <w:proofErr w:type="spellStart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>Curr</w:t>
            </w:r>
            <w:proofErr w:type="spellEnd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>Opin</w:t>
            </w:r>
            <w:proofErr w:type="spellEnd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 xml:space="preserve"> Genet Dev 17, 94; </w:t>
            </w:r>
          </w:p>
          <w:p w:rsidR="004E5BC1" w:rsidRPr="00A34898" w:rsidRDefault="004E5BC1" w:rsidP="004E5BC1">
            <w:pPr>
              <w:jc w:val="both"/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 xml:space="preserve">3 Martin C et al., 2005, Nat Rev </w:t>
            </w:r>
            <w:proofErr w:type="spellStart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>Mol</w:t>
            </w:r>
            <w:proofErr w:type="spellEnd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 xml:space="preserve"> Cell </w:t>
            </w:r>
            <w:proofErr w:type="spellStart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>Biol</w:t>
            </w:r>
            <w:proofErr w:type="spellEnd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 xml:space="preserve"> 6, 838; 4 </w:t>
            </w:r>
            <w:proofErr w:type="spellStart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>Biancotto</w:t>
            </w:r>
            <w:proofErr w:type="spellEnd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 xml:space="preserve"> C et al., 2010, </w:t>
            </w:r>
            <w:proofErr w:type="spellStart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>Adv</w:t>
            </w:r>
            <w:proofErr w:type="spellEnd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 xml:space="preserve"> Genet 70, 341</w:t>
            </w:r>
          </w:p>
        </w:tc>
      </w:tr>
      <w:tr w:rsidR="004E5BC1" w:rsidRPr="00227CA3" w:rsidTr="003E2B20">
        <w:tc>
          <w:tcPr>
            <w:tcW w:w="7655" w:type="dxa"/>
            <w:gridSpan w:val="4"/>
            <w:shd w:val="clear" w:color="auto" w:fill="00AE6F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4E5BC1" w:rsidRPr="00227CA3" w:rsidTr="003E2B20">
        <w:trPr>
          <w:trHeight w:val="225"/>
        </w:trPr>
        <w:tc>
          <w:tcPr>
            <w:tcW w:w="2042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613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4E5BC1" w:rsidRPr="00227CA3" w:rsidTr="003E2B20">
        <w:trPr>
          <w:trHeight w:val="267"/>
        </w:trPr>
        <w:tc>
          <w:tcPr>
            <w:tcW w:w="2042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</w:t>
            </w: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:</w:t>
            </w:r>
          </w:p>
        </w:tc>
        <w:tc>
          <w:tcPr>
            <w:tcW w:w="5613" w:type="dxa"/>
            <w:gridSpan w:val="2"/>
            <w:shd w:val="clear" w:color="auto" w:fill="auto"/>
          </w:tcPr>
          <w:p w:rsidR="004E5BC1" w:rsidRPr="008525D3" w:rsidRDefault="00AE05DC" w:rsidP="004E5BC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05DC">
              <w:rPr>
                <w:rFonts w:ascii="Arial" w:hAnsi="Arial" w:cs="Arial"/>
                <w:sz w:val="20"/>
                <w:szCs w:val="20"/>
              </w:rPr>
              <w:t>ART</w:t>
            </w:r>
            <w:r w:rsidRPr="00AE05DC">
              <w:rPr>
                <w:rFonts w:ascii="Arial" w:hAnsi="Arial" w:cs="Arial"/>
                <w:color w:val="FF0000"/>
                <w:sz w:val="20"/>
                <w:szCs w:val="20"/>
              </w:rPr>
              <w:t>K(Me3)</w:t>
            </w:r>
            <w:r w:rsidRPr="00AE05DC">
              <w:rPr>
                <w:rFonts w:ascii="Arial" w:hAnsi="Arial" w:cs="Arial"/>
                <w:sz w:val="20"/>
                <w:szCs w:val="20"/>
              </w:rPr>
              <w:t>QTARKS TGGKAPRKQL ATKAARKSAP ATGGVKKPHR YRPGTVALRE IRRYQKSTEL LIRKLPFQRL VREIAQDFKT DLRFQSSAVM ALQEACEAYL VGLFEDTNLC AIHAKRVTIM PKDIQLARRI RGERA</w:t>
            </w:r>
          </w:p>
        </w:tc>
      </w:tr>
      <w:tr w:rsidR="004E5BC1" w:rsidRPr="00227CA3" w:rsidTr="003E2B20">
        <w:trPr>
          <w:trHeight w:val="198"/>
        </w:trPr>
        <w:tc>
          <w:tcPr>
            <w:tcW w:w="2042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613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4E5BC1" w:rsidRPr="00227CA3" w:rsidTr="003E2B20">
        <w:trPr>
          <w:trHeight w:val="521"/>
        </w:trPr>
        <w:tc>
          <w:tcPr>
            <w:tcW w:w="2042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n-GB"/>
              </w:rPr>
              <w:t>Purity</w:t>
            </w:r>
          </w:p>
        </w:tc>
        <w:tc>
          <w:tcPr>
            <w:tcW w:w="5613" w:type="dxa"/>
            <w:gridSpan w:val="2"/>
            <w:shd w:val="clear" w:color="auto" w:fill="auto"/>
          </w:tcPr>
          <w:p w:rsidR="003E2B20" w:rsidRDefault="004E5BC1" w:rsidP="004E5BC1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0"/>
              </w:rPr>
            </w:pPr>
            <w:r w:rsidRPr="008525D3">
              <w:rPr>
                <w:rFonts w:ascii="Arial" w:hAnsi="Arial" w:cs="Arial"/>
                <w:sz w:val="20"/>
                <w:szCs w:val="20"/>
              </w:rPr>
              <w:t xml:space="preserve">95% by </w:t>
            </w:r>
            <w:proofErr w:type="spellStart"/>
            <w:r w:rsidRPr="008525D3">
              <w:rPr>
                <w:rFonts w:ascii="Arial" w:hAnsi="Arial" w:cs="Arial"/>
                <w:sz w:val="20"/>
                <w:szCs w:val="20"/>
              </w:rPr>
              <w:t>Coomassie</w:t>
            </w:r>
            <w:proofErr w:type="spellEnd"/>
            <w:r w:rsidRPr="008525D3">
              <w:rPr>
                <w:rFonts w:ascii="Arial" w:hAnsi="Arial" w:cs="Arial"/>
                <w:sz w:val="20"/>
                <w:szCs w:val="20"/>
              </w:rPr>
              <w:t xml:space="preserve">-stained SDS-PAGE under </w:t>
            </w:r>
          </w:p>
          <w:p w:rsidR="004E5BC1" w:rsidRPr="003E2B20" w:rsidRDefault="004E5BC1" w:rsidP="003E2B20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0"/>
              </w:rPr>
            </w:pPr>
            <w:r w:rsidRPr="008525D3">
              <w:rPr>
                <w:rFonts w:ascii="Arial" w:hAnsi="Arial" w:cs="Arial"/>
                <w:sz w:val="20"/>
                <w:szCs w:val="20"/>
              </w:rPr>
              <w:t>reducing conditions</w:t>
            </w:r>
          </w:p>
        </w:tc>
      </w:tr>
      <w:tr w:rsidR="004E5BC1" w:rsidRPr="00227CA3" w:rsidTr="003E2B20">
        <w:trPr>
          <w:trHeight w:val="166"/>
        </w:trPr>
        <w:tc>
          <w:tcPr>
            <w:tcW w:w="2042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613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4E5BC1" w:rsidRPr="00227CA3" w:rsidTr="003E2B20">
        <w:trPr>
          <w:trHeight w:val="267"/>
        </w:trPr>
        <w:tc>
          <w:tcPr>
            <w:tcW w:w="2042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57207F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613" w:type="dxa"/>
            <w:gridSpan w:val="2"/>
            <w:shd w:val="clear" w:color="auto" w:fill="auto"/>
          </w:tcPr>
          <w:p w:rsidR="004E5BC1" w:rsidRPr="00A34898" w:rsidRDefault="006D19B2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6D19B2">
              <w:rPr>
                <w:rFonts w:ascii="Arial" w:hAnsi="Arial" w:cs="Arial"/>
                <w:sz w:val="20"/>
                <w:szCs w:val="22"/>
              </w:rPr>
              <w:t>15 315.2 Da</w:t>
            </w:r>
          </w:p>
        </w:tc>
      </w:tr>
      <w:tr w:rsidR="004E5BC1" w:rsidRPr="00227CA3" w:rsidTr="003E2B20">
        <w:trPr>
          <w:trHeight w:val="2835"/>
        </w:trPr>
        <w:tc>
          <w:tcPr>
            <w:tcW w:w="4820" w:type="dxa"/>
            <w:gridSpan w:val="3"/>
            <w:shd w:val="clear" w:color="auto" w:fill="auto"/>
          </w:tcPr>
          <w:p w:rsidR="004E5BC1" w:rsidRPr="00A34898" w:rsidRDefault="00AE05DC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bookmarkStart w:id="0" w:name="_GoBack"/>
            <w:r>
              <w:rPr>
                <w:rFonts w:ascii="Arial" w:hAnsi="Arial" w:cs="Arial"/>
                <w:b/>
                <w:noProof/>
                <w:sz w:val="20"/>
                <w:szCs w:val="22"/>
                <w:lang w:val="en-GB" w:eastAsia="en-GB"/>
              </w:rPr>
              <w:drawing>
                <wp:inline distT="0" distB="0" distL="0" distR="0" wp14:anchorId="08B3CA50">
                  <wp:extent cx="2476500" cy="1902699"/>
                  <wp:effectExtent l="0" t="0" r="0" b="254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3696" cy="19082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835" w:type="dxa"/>
            <w:shd w:val="clear" w:color="auto" w:fill="auto"/>
            <w:vAlign w:val="bottom"/>
          </w:tcPr>
          <w:p w:rsidR="003E2B20" w:rsidRDefault="006D19B2" w:rsidP="006D19B2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D19B2">
              <w:rPr>
                <w:rFonts w:ascii="Arial" w:hAnsi="Arial" w:cs="Arial"/>
                <w:sz w:val="16"/>
                <w:szCs w:val="16"/>
                <w:lang w:val="en-GB"/>
              </w:rPr>
              <w:t xml:space="preserve">Synthetic H3K4me3 analysed by </w:t>
            </w:r>
          </w:p>
          <w:p w:rsidR="003E2B20" w:rsidRDefault="006D19B2" w:rsidP="006D19B2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D19B2">
              <w:rPr>
                <w:rFonts w:ascii="Arial" w:hAnsi="Arial" w:cs="Arial"/>
                <w:sz w:val="16"/>
                <w:szCs w:val="16"/>
                <w:lang w:val="en-GB"/>
              </w:rPr>
              <w:t xml:space="preserve">SDS-PAGE (lane 1 MW marker; </w:t>
            </w:r>
          </w:p>
          <w:p w:rsidR="006D19B2" w:rsidRPr="006D19B2" w:rsidRDefault="006D19B2" w:rsidP="006D19B2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gramStart"/>
            <w:r w:rsidRPr="006D19B2">
              <w:rPr>
                <w:rFonts w:ascii="Arial" w:hAnsi="Arial" w:cs="Arial"/>
                <w:sz w:val="16"/>
                <w:szCs w:val="16"/>
                <w:lang w:val="en-GB"/>
              </w:rPr>
              <w:t>lane</w:t>
            </w:r>
            <w:proofErr w:type="gramEnd"/>
            <w:r w:rsidRPr="006D19B2">
              <w:rPr>
                <w:rFonts w:ascii="Arial" w:hAnsi="Arial" w:cs="Arial"/>
                <w:sz w:val="16"/>
                <w:szCs w:val="16"/>
                <w:lang w:val="en-GB"/>
              </w:rPr>
              <w:t xml:space="preserve"> 2 H3K4me3). </w:t>
            </w:r>
          </w:p>
          <w:p w:rsidR="003E2B20" w:rsidRDefault="006D19B2" w:rsidP="006D19B2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D19B2">
              <w:rPr>
                <w:rFonts w:ascii="Arial" w:hAnsi="Arial" w:cs="Arial"/>
                <w:sz w:val="16"/>
                <w:szCs w:val="16"/>
                <w:lang w:val="en-GB"/>
              </w:rPr>
              <w:t xml:space="preserve">Product mass determined by </w:t>
            </w:r>
          </w:p>
          <w:p w:rsidR="006D19B2" w:rsidRPr="006D19B2" w:rsidRDefault="006D19B2" w:rsidP="006D19B2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D19B2">
              <w:rPr>
                <w:rFonts w:ascii="Arial" w:hAnsi="Arial" w:cs="Arial"/>
                <w:sz w:val="16"/>
                <w:szCs w:val="16"/>
                <w:lang w:val="en-GB"/>
              </w:rPr>
              <w:t>ESI-TOF mass spectrometry</w:t>
            </w:r>
          </w:p>
          <w:p w:rsidR="004E5BC1" w:rsidRPr="00A34898" w:rsidRDefault="006D19B2" w:rsidP="006D19B2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6D19B2">
              <w:rPr>
                <w:rFonts w:ascii="Arial" w:hAnsi="Arial" w:cs="Arial"/>
                <w:sz w:val="16"/>
                <w:szCs w:val="16"/>
                <w:lang w:val="en-GB"/>
              </w:rPr>
              <w:t>(expected mass 15 315.9 Da)</w:t>
            </w:r>
          </w:p>
        </w:tc>
      </w:tr>
      <w:tr w:rsidR="00B42397" w:rsidRPr="00227CA3" w:rsidTr="003E2B20">
        <w:trPr>
          <w:trHeight w:val="476"/>
        </w:trPr>
        <w:tc>
          <w:tcPr>
            <w:tcW w:w="1701" w:type="dxa"/>
            <w:shd w:val="clear" w:color="auto" w:fill="auto"/>
          </w:tcPr>
          <w:p w:rsidR="00B42397" w:rsidRDefault="00B42397" w:rsidP="004E5BC1">
            <w:pPr>
              <w:rPr>
                <w:rFonts w:ascii="Arial" w:hAnsi="Arial" w:cs="Arial"/>
                <w:b/>
                <w:noProof/>
                <w:sz w:val="20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2"/>
                <w:lang w:val="en-GB" w:eastAsia="en-GB"/>
              </w:rPr>
              <w:t>Formulation/</w:t>
            </w:r>
          </w:p>
          <w:p w:rsidR="00B42397" w:rsidRDefault="00B42397" w:rsidP="004E5BC1">
            <w:pPr>
              <w:rPr>
                <w:rFonts w:ascii="Arial" w:hAnsi="Arial" w:cs="Arial"/>
                <w:b/>
                <w:noProof/>
                <w:sz w:val="20"/>
                <w:szCs w:val="22"/>
                <w:lang w:val="en-GB" w:eastAsia="en-GB"/>
              </w:rPr>
            </w:pPr>
            <w:r w:rsidRPr="00B42397">
              <w:rPr>
                <w:rFonts w:ascii="Arial" w:hAnsi="Arial" w:cs="Arial"/>
                <w:b/>
                <w:noProof/>
                <w:sz w:val="20"/>
                <w:szCs w:val="22"/>
                <w:lang w:val="en-GB" w:eastAsia="en-GB"/>
              </w:rPr>
              <w:t>Appearance: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B42397" w:rsidRPr="00B42397" w:rsidRDefault="00B42397" w:rsidP="00B423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42397">
              <w:rPr>
                <w:rFonts w:ascii="Arial" w:hAnsi="Arial" w:cs="Arial"/>
                <w:sz w:val="20"/>
                <w:szCs w:val="20"/>
                <w:lang w:val="en-GB"/>
              </w:rPr>
              <w:t>White powder, lyophilized.</w:t>
            </w:r>
          </w:p>
          <w:p w:rsidR="00B42397" w:rsidRPr="006D19B2" w:rsidRDefault="00B42397" w:rsidP="00B4239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42397">
              <w:rPr>
                <w:rFonts w:ascii="Arial" w:hAnsi="Arial" w:cs="Arial"/>
                <w:sz w:val="20"/>
                <w:szCs w:val="20"/>
                <w:lang w:val="en-GB"/>
              </w:rPr>
              <w:t>Protein content determined by Bradford assay.</w:t>
            </w:r>
          </w:p>
        </w:tc>
      </w:tr>
      <w:tr w:rsidR="004E5BC1" w:rsidRPr="00227CA3" w:rsidTr="003E2B20">
        <w:tc>
          <w:tcPr>
            <w:tcW w:w="7655" w:type="dxa"/>
            <w:gridSpan w:val="4"/>
            <w:shd w:val="clear" w:color="auto" w:fill="F15623"/>
            <w:vAlign w:val="center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4E5BC1" w:rsidRPr="00227CA3" w:rsidTr="003E2B20">
        <w:trPr>
          <w:trHeight w:val="172"/>
        </w:trPr>
        <w:tc>
          <w:tcPr>
            <w:tcW w:w="2042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613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4E5BC1" w:rsidRPr="00227CA3" w:rsidTr="003E2B20">
        <w:tc>
          <w:tcPr>
            <w:tcW w:w="2042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613" w:type="dxa"/>
            <w:gridSpan w:val="2"/>
            <w:shd w:val="clear" w:color="auto" w:fill="auto"/>
          </w:tcPr>
          <w:p w:rsidR="004E5BC1" w:rsidRPr="004E5BC1" w:rsidRDefault="004E5BC1" w:rsidP="004E5BC1">
            <w:pPr>
              <w:rPr>
                <w:rFonts w:ascii="Arial" w:hAnsi="Arial" w:cs="Arial"/>
                <w:sz w:val="8"/>
                <w:szCs w:val="8"/>
              </w:rPr>
            </w:pPr>
            <w:r w:rsidRPr="004E5BC1">
              <w:rPr>
                <w:rFonts w:ascii="Arial" w:hAnsi="Arial" w:cs="Arial"/>
                <w:sz w:val="20"/>
                <w:szCs w:val="20"/>
              </w:rPr>
              <w:t>It is recommended that unopened vials are stored at -20 °C to -70 °C for periods of up to 12 months.  Avoid repeat freeze-thaw cycles.</w:t>
            </w:r>
          </w:p>
          <w:p w:rsidR="004E5BC1" w:rsidRPr="004E5BC1" w:rsidRDefault="004E5BC1" w:rsidP="004E5BC1">
            <w:pPr>
              <w:rPr>
                <w:rFonts w:ascii="Arial" w:hAnsi="Arial" w:cs="Arial"/>
                <w:sz w:val="8"/>
                <w:szCs w:val="8"/>
              </w:rPr>
            </w:pPr>
          </w:p>
          <w:p w:rsidR="004E5BC1" w:rsidRPr="004E5BC1" w:rsidRDefault="004E5BC1" w:rsidP="004E5BC1">
            <w:pPr>
              <w:rPr>
                <w:rFonts w:ascii="Arial" w:hAnsi="Arial" w:cs="Arial"/>
                <w:sz w:val="8"/>
                <w:szCs w:val="8"/>
              </w:rPr>
            </w:pPr>
            <w:r w:rsidRPr="004E5BC1">
              <w:rPr>
                <w:rFonts w:ascii="Arial" w:hAnsi="Arial" w:cs="Arial"/>
                <w:sz w:val="20"/>
                <w:szCs w:val="20"/>
              </w:rPr>
              <w:t xml:space="preserve">Centrifuged vials prior to opening. </w:t>
            </w:r>
          </w:p>
          <w:p w:rsidR="004E5BC1" w:rsidRPr="004E5BC1" w:rsidRDefault="004E5BC1" w:rsidP="004E5BC1">
            <w:pPr>
              <w:rPr>
                <w:rFonts w:ascii="Arial" w:hAnsi="Arial" w:cs="Arial"/>
                <w:sz w:val="8"/>
                <w:szCs w:val="8"/>
              </w:rPr>
            </w:pPr>
          </w:p>
          <w:p w:rsidR="004E5BC1" w:rsidRPr="008525D3" w:rsidRDefault="004E5BC1" w:rsidP="004E5BC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5BC1">
              <w:rPr>
                <w:rFonts w:ascii="Arial" w:hAnsi="Arial" w:cs="Arial"/>
                <w:sz w:val="20"/>
                <w:szCs w:val="20"/>
              </w:rPr>
              <w:t>Reconstitute in water or a suitable buffer for your assay.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8525D3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</w:t>
      </w:r>
    </w:p>
    <w:p w:rsidR="007A0E45" w:rsidRDefault="007A0E45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8525D3">
      <w:pPr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  <w:r>
        <w:rPr>
          <w:rFonts w:ascii="Arial" w:hAnsi="Arial" w:cs="Arial"/>
          <w:i/>
          <w:noProof/>
          <w:sz w:val="16"/>
          <w:szCs w:val="16"/>
          <w:lang w:val="en-GB" w:eastAsia="en-GB"/>
        </w:rPr>
        <w:drawing>
          <wp:inline distT="0" distB="0" distL="0" distR="0" wp14:anchorId="4A1AD9FB">
            <wp:extent cx="981075" cy="964561"/>
            <wp:effectExtent l="0" t="0" r="0" b="762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9" cy="995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4E5BC1" w:rsidRDefault="004E5BC1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4E5BC1" w:rsidRDefault="004E5BC1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4E5BC1" w:rsidRDefault="004E5BC1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4E5BC1" w:rsidRDefault="004E5BC1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4E5BC1" w:rsidRDefault="004E5BC1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8525D3">
      <w:footerReference w:type="default" r:id="rId9"/>
      <w:headerReference w:type="first" r:id="rId10"/>
      <w:footerReference w:type="first" r:id="rId11"/>
      <w:pgSz w:w="11900" w:h="16840" w:code="9"/>
      <w:pgMar w:top="1440" w:right="1440" w:bottom="1440" w:left="180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D26" w:rsidRDefault="00F54D26" w:rsidP="00AC41E0">
      <w:r>
        <w:separator/>
      </w:r>
    </w:p>
  </w:endnote>
  <w:endnote w:type="continuationSeparator" w:id="0">
    <w:p w:rsidR="00F54D26" w:rsidRDefault="00F54D26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-1289050</wp:posOffset>
          </wp:positionH>
          <wp:positionV relativeFrom="paragraph">
            <wp:posOffset>-868045</wp:posOffset>
          </wp:positionV>
          <wp:extent cx="7552690" cy="134239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06"/>
                  <a:stretch/>
                </pic:blipFill>
                <pic:spPr bwMode="auto">
                  <a:xfrm>
                    <a:off x="0" y="0"/>
                    <a:ext cx="7552690" cy="13423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D26" w:rsidRDefault="00F54D26" w:rsidP="00AC41E0">
      <w:r>
        <w:separator/>
      </w:r>
    </w:p>
  </w:footnote>
  <w:footnote w:type="continuationSeparator" w:id="0">
    <w:p w:rsidR="00F54D26" w:rsidRDefault="00F54D26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87ADF"/>
    <w:rsid w:val="000E4208"/>
    <w:rsid w:val="00101381"/>
    <w:rsid w:val="00124B31"/>
    <w:rsid w:val="0013786E"/>
    <w:rsid w:val="00167005"/>
    <w:rsid w:val="0017719B"/>
    <w:rsid w:val="001F7DBB"/>
    <w:rsid w:val="002779D6"/>
    <w:rsid w:val="0032197D"/>
    <w:rsid w:val="003E2B20"/>
    <w:rsid w:val="00451A34"/>
    <w:rsid w:val="00455027"/>
    <w:rsid w:val="004E5BC1"/>
    <w:rsid w:val="00527AD0"/>
    <w:rsid w:val="005431C6"/>
    <w:rsid w:val="005566B0"/>
    <w:rsid w:val="005653E7"/>
    <w:rsid w:val="0057207F"/>
    <w:rsid w:val="00591032"/>
    <w:rsid w:val="005D7712"/>
    <w:rsid w:val="0063780D"/>
    <w:rsid w:val="00680586"/>
    <w:rsid w:val="006B0DEC"/>
    <w:rsid w:val="006C3E02"/>
    <w:rsid w:val="006D19B2"/>
    <w:rsid w:val="0079383E"/>
    <w:rsid w:val="007A0E45"/>
    <w:rsid w:val="007D47EF"/>
    <w:rsid w:val="00842C2C"/>
    <w:rsid w:val="008525D3"/>
    <w:rsid w:val="00870255"/>
    <w:rsid w:val="00871104"/>
    <w:rsid w:val="00895C96"/>
    <w:rsid w:val="008B1189"/>
    <w:rsid w:val="00901718"/>
    <w:rsid w:val="00932AA9"/>
    <w:rsid w:val="00953595"/>
    <w:rsid w:val="00955D42"/>
    <w:rsid w:val="009614C5"/>
    <w:rsid w:val="00982B49"/>
    <w:rsid w:val="009C2717"/>
    <w:rsid w:val="009E29EC"/>
    <w:rsid w:val="00A03DE5"/>
    <w:rsid w:val="00A34898"/>
    <w:rsid w:val="00A43685"/>
    <w:rsid w:val="00A66924"/>
    <w:rsid w:val="00AA75E2"/>
    <w:rsid w:val="00AC41E0"/>
    <w:rsid w:val="00AE0551"/>
    <w:rsid w:val="00AE05DC"/>
    <w:rsid w:val="00AE6FDC"/>
    <w:rsid w:val="00B0085A"/>
    <w:rsid w:val="00B26B15"/>
    <w:rsid w:val="00B415DD"/>
    <w:rsid w:val="00B42397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D100BD"/>
    <w:rsid w:val="00D14248"/>
    <w:rsid w:val="00D3200A"/>
    <w:rsid w:val="00D86A72"/>
    <w:rsid w:val="00DA41B6"/>
    <w:rsid w:val="00DF3D3E"/>
    <w:rsid w:val="00DF5611"/>
    <w:rsid w:val="00E079DE"/>
    <w:rsid w:val="00E51D1B"/>
    <w:rsid w:val="00EB0C60"/>
    <w:rsid w:val="00F20567"/>
    <w:rsid w:val="00F2298E"/>
    <w:rsid w:val="00F22EA4"/>
    <w:rsid w:val="00F26169"/>
    <w:rsid w:val="00F45BBB"/>
    <w:rsid w:val="00F54D26"/>
    <w:rsid w:val="00F6752A"/>
    <w:rsid w:val="00F764D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88776F4-86FA-43DC-A9F8-C1DC3E68A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2017-07-25T12:29:00Z</cp:lastPrinted>
  <dcterms:created xsi:type="dcterms:W3CDTF">2017-07-25T12:59:00Z</dcterms:created>
  <dcterms:modified xsi:type="dcterms:W3CDTF">2017-07-25T13:23:00Z</dcterms:modified>
</cp:coreProperties>
</file>