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51D1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51D1B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Histone H3,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7207F" w:rsidP="0057207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7207F" w:rsidRPr="0057207F">
                                    <w:rPr>
                                      <w:rFonts w:ascii="Arial" w:hAnsi="Arial" w:cs="Arial"/>
                                    </w:rPr>
                                    <w:t>Catalog number: AH3-0001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51D1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51D1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Histone H3,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7207F" w:rsidP="0057207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25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7207F" w:rsidRPr="0057207F">
                              <w:rPr>
                                <w:rFonts w:ascii="Arial" w:hAnsi="Arial" w:cs="Arial"/>
                              </w:rPr>
                              <w:t>Catalog number: AH3-0001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3595" w:tblpY="40"/>
        <w:tblW w:w="7655" w:type="dxa"/>
        <w:tblLayout w:type="fixed"/>
        <w:tblLook w:val="00A0" w:firstRow="1" w:lastRow="0" w:firstColumn="1" w:lastColumn="0" w:noHBand="0" w:noVBand="0"/>
      </w:tblPr>
      <w:tblGrid>
        <w:gridCol w:w="1701"/>
        <w:gridCol w:w="341"/>
        <w:gridCol w:w="2778"/>
        <w:gridCol w:w="2835"/>
      </w:tblGrid>
      <w:tr w:rsidR="004E5BC1" w:rsidRPr="00227CA3" w:rsidTr="003E2B20">
        <w:tc>
          <w:tcPr>
            <w:tcW w:w="7655" w:type="dxa"/>
            <w:gridSpan w:val="4"/>
            <w:shd w:val="clear" w:color="auto" w:fill="A87DB7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Background</w:t>
            </w:r>
          </w:p>
        </w:tc>
      </w:tr>
      <w:tr w:rsidR="004E5BC1" w:rsidRPr="00227CA3" w:rsidTr="003E2B20">
        <w:trPr>
          <w:trHeight w:val="2187"/>
        </w:trPr>
        <w:tc>
          <w:tcPr>
            <w:tcW w:w="7655" w:type="dxa"/>
            <w:gridSpan w:val="4"/>
            <w:shd w:val="clear" w:color="auto" w:fill="auto"/>
          </w:tcPr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Histones are globular proteins that are subject to a wide variety of post-translational modifications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1, 2.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These histone modifications, which occur predominantly on the unstructured N-terminal tails, form an epigenetic code central in the regulation of regular and disease-specific cellular processes, in particular DNA replication, repair and transcription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3, 4.</w:t>
            </w:r>
          </w:p>
          <w:p w:rsidR="004E5BC1" w:rsidRPr="008525D3" w:rsidRDefault="004E5BC1" w:rsidP="004E5BC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 xml:space="preserve">Our synthetic modified histones correspond exactly to the sequences of the natural modified Histones, containing no amino acid replacements or residue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analogs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, and can be used in a variety of applications, such as substrates for specific histone modification enzymes, protein binding assays and the generation of chromatin preparations.</w:t>
            </w:r>
          </w:p>
          <w:p w:rsidR="004E5BC1" w:rsidRPr="00455027" w:rsidRDefault="004E5BC1" w:rsidP="004E5BC1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1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Strahl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B et al., 2000, Nature 403, 41; 2 Rando O, 2007,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Curr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Opin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Dev 17, 94; </w:t>
            </w:r>
          </w:p>
          <w:p w:rsidR="004E5BC1" w:rsidRPr="00A34898" w:rsidRDefault="004E5BC1" w:rsidP="004E5BC1">
            <w:pPr>
              <w:jc w:val="both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3 Martin C et al., 2005, Nat Rev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Mol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Cell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6, 838; 4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Biancotto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 et al., 2010,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Adv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70, 341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00AE6F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4E5BC1" w:rsidRPr="00227CA3" w:rsidTr="003E2B20">
        <w:trPr>
          <w:trHeight w:val="225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</w:t>
            </w: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8525D3" w:rsidRDefault="00E51D1B" w:rsidP="004E5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51D1B">
              <w:rPr>
                <w:rFonts w:ascii="Arial" w:hAnsi="Arial" w:cs="Arial"/>
                <w:sz w:val="20"/>
                <w:szCs w:val="20"/>
              </w:rPr>
              <w:t>ARTKQTARKS TGGKAPRKQL ATKAARKSAP ATGGVKKPHR YRPGTVALRE IRRYQKSTEL LIRKLPFQRL VREIAQDFKT DLRFQSSAVM ALQEACEAYL VGLFEDTNLC AIHAKRVTIM PKDIQLARRI RGERA</w:t>
            </w:r>
          </w:p>
        </w:tc>
      </w:tr>
      <w:tr w:rsidR="004E5BC1" w:rsidRPr="00227CA3" w:rsidTr="003E2B20">
        <w:trPr>
          <w:trHeight w:val="198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521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Purity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3E2B20" w:rsidRDefault="004E5BC1" w:rsidP="004E5BC1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 xml:space="preserve">95% by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</w:rPr>
              <w:t>Coomassie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</w:rPr>
              <w:t xml:space="preserve">-stained SDS-PAGE under </w:t>
            </w:r>
          </w:p>
          <w:p w:rsidR="004E5BC1" w:rsidRPr="003E2B20" w:rsidRDefault="004E5BC1" w:rsidP="003E2B20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>reducing conditions</w:t>
            </w:r>
          </w:p>
        </w:tc>
      </w:tr>
      <w:tr w:rsidR="004E5BC1" w:rsidRPr="00227CA3" w:rsidTr="003E2B20">
        <w:trPr>
          <w:trHeight w:val="166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6D19B2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D19B2">
              <w:rPr>
                <w:rFonts w:ascii="Arial" w:hAnsi="Arial" w:cs="Arial"/>
                <w:sz w:val="20"/>
                <w:szCs w:val="22"/>
              </w:rPr>
              <w:t>15 315.2 Da</w:t>
            </w:r>
          </w:p>
        </w:tc>
      </w:tr>
      <w:tr w:rsidR="004E5BC1" w:rsidRPr="00227CA3" w:rsidTr="003E2B20">
        <w:trPr>
          <w:trHeight w:val="2835"/>
        </w:trPr>
        <w:tc>
          <w:tcPr>
            <w:tcW w:w="4820" w:type="dxa"/>
            <w:gridSpan w:val="3"/>
            <w:shd w:val="clear" w:color="auto" w:fill="auto"/>
          </w:tcPr>
          <w:p w:rsidR="004E5BC1" w:rsidRPr="00A34898" w:rsidRDefault="00E51D1B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drawing>
                <wp:inline distT="0" distB="0" distL="0" distR="0" wp14:anchorId="1C97508E">
                  <wp:extent cx="2466975" cy="186986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928" cy="1875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3E2B20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Synthetic H3 analysed by </w:t>
            </w:r>
          </w:p>
          <w:p w:rsidR="003E2B20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SDS-PAGE (lane 1 MW marker; </w:t>
            </w:r>
          </w:p>
          <w:p w:rsidR="006D19B2" w:rsidRPr="006D19B2" w:rsidRDefault="009B17D8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lane 2 H3</w:t>
            </w:r>
            <w:bookmarkStart w:id="0" w:name="_GoBack"/>
            <w:bookmarkEnd w:id="0"/>
            <w:r w:rsidR="006D19B2"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). </w:t>
            </w:r>
          </w:p>
          <w:p w:rsidR="003E2B20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 xml:space="preserve">Product mass determined by </w:t>
            </w:r>
          </w:p>
          <w:p w:rsidR="006D19B2" w:rsidRPr="006D19B2" w:rsidRDefault="006D19B2" w:rsidP="006D19B2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>ESI-TOF mass spectrometry</w:t>
            </w:r>
          </w:p>
          <w:p w:rsidR="004E5BC1" w:rsidRPr="00A34898" w:rsidRDefault="006D19B2" w:rsidP="006D19B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D19B2">
              <w:rPr>
                <w:rFonts w:ascii="Arial" w:hAnsi="Arial" w:cs="Arial"/>
                <w:sz w:val="16"/>
                <w:szCs w:val="16"/>
                <w:lang w:val="en-GB"/>
              </w:rPr>
              <w:t>(expected mass 15 315.9 Da)</w:t>
            </w:r>
          </w:p>
        </w:tc>
      </w:tr>
      <w:tr w:rsidR="00B42397" w:rsidRPr="00227CA3" w:rsidTr="003E2B20">
        <w:trPr>
          <w:trHeight w:val="476"/>
        </w:trPr>
        <w:tc>
          <w:tcPr>
            <w:tcW w:w="1701" w:type="dxa"/>
            <w:shd w:val="clear" w:color="auto" w:fill="auto"/>
          </w:tcPr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Formulation/</w:t>
            </w:r>
          </w:p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 w:rsidRPr="00B42397"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Appearance: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42397" w:rsidRPr="00B42397" w:rsidRDefault="00B42397" w:rsidP="00B423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White powder, lyophilized.</w:t>
            </w:r>
          </w:p>
          <w:p w:rsidR="00B42397" w:rsidRPr="006D19B2" w:rsidRDefault="00B42397" w:rsidP="00B4239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Protein content determined by Bradford assay.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F15623"/>
            <w:vAlign w:val="center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4E5BC1" w:rsidRPr="00227CA3" w:rsidTr="003E2B20">
        <w:trPr>
          <w:trHeight w:val="172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It is recommended that unopened vials are stored at -20 °C to -70 °C for periods of up to 12 months.  Avoid repeat freeze-thaw cycles.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 xml:space="preserve">Centrifuged vials prior to opening. 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8525D3" w:rsidRDefault="004E5BC1" w:rsidP="004E5BC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Reconstitute in water or a suitable buffer for your assay.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8525D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</w:t>
      </w:r>
    </w:p>
    <w:p w:rsidR="007A0E45" w:rsidRDefault="007A0E45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8525D3">
      <w:pPr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  <w:r>
        <w:rPr>
          <w:rFonts w:ascii="Arial" w:hAnsi="Arial" w:cs="Arial"/>
          <w:i/>
          <w:noProof/>
          <w:sz w:val="16"/>
          <w:szCs w:val="16"/>
          <w:lang w:val="en-GB" w:eastAsia="en-GB"/>
        </w:rPr>
        <w:drawing>
          <wp:inline distT="0" distB="0" distL="0" distR="0" wp14:anchorId="4A1AD9FB">
            <wp:extent cx="981075" cy="96456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9" cy="99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8525D3">
      <w:footerReference w:type="default" r:id="rId9"/>
      <w:headerReference w:type="first" r:id="rId10"/>
      <w:footerReference w:type="first" r:id="rId11"/>
      <w:pgSz w:w="11900" w:h="16840" w:code="9"/>
      <w:pgMar w:top="1440" w:right="1440" w:bottom="1440" w:left="180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2B" w:rsidRDefault="0052432B" w:rsidP="00AC41E0">
      <w:r>
        <w:separator/>
      </w:r>
    </w:p>
  </w:endnote>
  <w:endnote w:type="continuationSeparator" w:id="0">
    <w:p w:rsidR="0052432B" w:rsidRDefault="0052432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-1289050</wp:posOffset>
          </wp:positionH>
          <wp:positionV relativeFrom="paragraph">
            <wp:posOffset>-868045</wp:posOffset>
          </wp:positionV>
          <wp:extent cx="7552690" cy="134239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06"/>
                  <a:stretch/>
                </pic:blipFill>
                <pic:spPr bwMode="auto">
                  <a:xfrm>
                    <a:off x="0" y="0"/>
                    <a:ext cx="7552690" cy="1342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2B" w:rsidRDefault="0052432B" w:rsidP="00AC41E0">
      <w:r>
        <w:separator/>
      </w:r>
    </w:p>
  </w:footnote>
  <w:footnote w:type="continuationSeparator" w:id="0">
    <w:p w:rsidR="0052432B" w:rsidRDefault="0052432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2F1D"/>
    <w:rsid w:val="00045576"/>
    <w:rsid w:val="00087ADF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2B20"/>
    <w:rsid w:val="00451A34"/>
    <w:rsid w:val="00455027"/>
    <w:rsid w:val="004E5BC1"/>
    <w:rsid w:val="0052432B"/>
    <w:rsid w:val="00527AD0"/>
    <w:rsid w:val="005431C6"/>
    <w:rsid w:val="005566B0"/>
    <w:rsid w:val="005653E7"/>
    <w:rsid w:val="0057207F"/>
    <w:rsid w:val="00591032"/>
    <w:rsid w:val="005D7712"/>
    <w:rsid w:val="0063780D"/>
    <w:rsid w:val="00680586"/>
    <w:rsid w:val="006B0DEC"/>
    <w:rsid w:val="006C3E02"/>
    <w:rsid w:val="006D19B2"/>
    <w:rsid w:val="0079383E"/>
    <w:rsid w:val="007955B4"/>
    <w:rsid w:val="007A0E45"/>
    <w:rsid w:val="007D47EF"/>
    <w:rsid w:val="00842C2C"/>
    <w:rsid w:val="008525D3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B17D8"/>
    <w:rsid w:val="009C2717"/>
    <w:rsid w:val="009E29EC"/>
    <w:rsid w:val="00A34898"/>
    <w:rsid w:val="00A43685"/>
    <w:rsid w:val="00A66924"/>
    <w:rsid w:val="00AA75E2"/>
    <w:rsid w:val="00AC41E0"/>
    <w:rsid w:val="00AE0551"/>
    <w:rsid w:val="00AE6FDC"/>
    <w:rsid w:val="00B0085A"/>
    <w:rsid w:val="00B26B15"/>
    <w:rsid w:val="00B415DD"/>
    <w:rsid w:val="00B42397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7305C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51D1B"/>
    <w:rsid w:val="00EB0C60"/>
    <w:rsid w:val="00F20567"/>
    <w:rsid w:val="00F2298E"/>
    <w:rsid w:val="00F22EA4"/>
    <w:rsid w:val="00F26169"/>
    <w:rsid w:val="00F45BBB"/>
    <w:rsid w:val="00F6752A"/>
    <w:rsid w:val="00F764D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E46526-95F0-4F2B-8018-8E5C8EAB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6</cp:revision>
  <cp:lastPrinted>2017-07-25T12:29:00Z</cp:lastPrinted>
  <dcterms:created xsi:type="dcterms:W3CDTF">2017-07-24T15:30:00Z</dcterms:created>
  <dcterms:modified xsi:type="dcterms:W3CDTF">2017-07-25T13:29:00Z</dcterms:modified>
</cp:coreProperties>
</file>